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72" w:rsidRDefault="00AA7072" w:rsidP="00AA7072">
      <w:pPr>
        <w:snapToGrid w:val="0"/>
        <w:spacing w:line="50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</w:p>
    <w:p w:rsidR="00AA7072" w:rsidRDefault="00AA7072" w:rsidP="00AA7072">
      <w:pPr>
        <w:snapToGrid w:val="0"/>
        <w:spacing w:line="50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全</w:t>
      </w:r>
      <w:r>
        <w:rPr>
          <w:rFonts w:ascii="黑体" w:eastAsia="黑体" w:hAnsi="黑体"/>
          <w:sz w:val="30"/>
          <w:szCs w:val="30"/>
        </w:rPr>
        <w:t>国优秀律师</w:t>
      </w:r>
      <w:r>
        <w:rPr>
          <w:rFonts w:ascii="黑体" w:eastAsia="黑体" w:hAnsi="黑体" w:hint="eastAsia"/>
          <w:sz w:val="30"/>
          <w:szCs w:val="30"/>
        </w:rPr>
        <w:t>评定</w:t>
      </w:r>
      <w:r>
        <w:rPr>
          <w:rFonts w:ascii="黑体" w:eastAsia="黑体" w:hAnsi="黑体"/>
          <w:sz w:val="30"/>
          <w:szCs w:val="30"/>
        </w:rPr>
        <w:t>标准</w:t>
      </w:r>
    </w:p>
    <w:p w:rsidR="00AA7072" w:rsidRPr="00177D46" w:rsidRDefault="00AA7072" w:rsidP="00AA7072">
      <w:pPr>
        <w:snapToGrid w:val="0"/>
        <w:spacing w:line="500" w:lineRule="exact"/>
        <w:ind w:firstLineChars="200" w:firstLine="600"/>
        <w:rPr>
          <w:sz w:val="30"/>
          <w:szCs w:val="30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"/>
        <w:gridCol w:w="8505"/>
        <w:gridCol w:w="2127"/>
        <w:gridCol w:w="1134"/>
        <w:gridCol w:w="992"/>
      </w:tblGrid>
      <w:tr w:rsidR="00AA7072" w:rsidRPr="00A53CDD" w:rsidTr="00824215">
        <w:trPr>
          <w:trHeight w:val="700"/>
        </w:trPr>
        <w:tc>
          <w:tcPr>
            <w:tcW w:w="709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77D46">
              <w:rPr>
                <w:rFonts w:ascii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708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说  明</w:t>
            </w: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pacing w:val="-20"/>
                <w:sz w:val="24"/>
                <w:szCs w:val="24"/>
              </w:rPr>
            </w:pPr>
            <w:r w:rsidRPr="00177D46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考评分</w:t>
            </w:r>
          </w:p>
        </w:tc>
        <w:tc>
          <w:tcPr>
            <w:tcW w:w="992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综合分</w:t>
            </w:r>
          </w:p>
        </w:tc>
      </w:tr>
      <w:tr w:rsidR="00AA7072" w:rsidRPr="00A530C0" w:rsidTr="00824215">
        <w:tc>
          <w:tcPr>
            <w:tcW w:w="709" w:type="dxa"/>
            <w:vMerge w:val="restart"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思想品质、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执业</w:t>
            </w:r>
            <w:r w:rsidRPr="00177D4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操守</w:t>
            </w:r>
          </w:p>
        </w:tc>
        <w:tc>
          <w:tcPr>
            <w:tcW w:w="708" w:type="dxa"/>
            <w:vMerge w:val="restart"/>
            <w:vAlign w:val="center"/>
          </w:tcPr>
          <w:p w:rsidR="00AA7072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基础项目</w:t>
            </w:r>
          </w:p>
          <w:p w:rsidR="00AA7072" w:rsidRPr="00526883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拥护党的领导，拥护宪法，拥护社会主义制度    5分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自觉遵守宪法和法律，恪守律师职业道德和执业纪律，以事实为依据，以法律为准绳，依法、诚信、尽责执业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5分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未受行业处分、未受行政处罚，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2011-2014年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实现“三零”（零投诉、零处分和零处罚）目标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3分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自觉服从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司法行政机关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和律师协会监督、指导、管理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,自觉履行会员义务   3分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近4年，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每年办理1件以上法律援助案件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2分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积极参与捐资助学、扶贫帮困及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其他社会公益活动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2分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widowControl/>
              <w:adjustRightInd w:val="0"/>
              <w:snapToGrid w:val="0"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行业及社会评价良好    3分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加分项目</w:t>
            </w:r>
          </w:p>
        </w:tc>
        <w:tc>
          <w:tcPr>
            <w:tcW w:w="8505" w:type="dxa"/>
            <w:vAlign w:val="center"/>
          </w:tcPr>
          <w:p w:rsidR="00AA7072" w:rsidRDefault="00AA7072" w:rsidP="00824215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近4年，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市州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政府、司法行政机关和律师协会奖励表彰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加1分</w:t>
            </w:r>
          </w:p>
          <w:p w:rsidR="00AA7072" w:rsidRDefault="00AA7072" w:rsidP="00824215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近4年，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省级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政府、司法行政机关和律师协会奖励表彰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加2分</w:t>
            </w:r>
          </w:p>
          <w:p w:rsidR="00AA7072" w:rsidRDefault="00AA7072" w:rsidP="00824215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近4年，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政府、司法行政机关和律师协会奖励表彰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加3分</w:t>
            </w:r>
          </w:p>
          <w:p w:rsidR="00AA7072" w:rsidRPr="00BC0D9C" w:rsidRDefault="00AA7072" w:rsidP="00824215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曾被评为全省优秀律师、“十佳律师”    加3分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rPr>
          <w:trHeight w:val="412"/>
        </w:trPr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Default="00AA7072" w:rsidP="00824215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担任县（市）级人大代表、政协委员    加1分</w:t>
            </w:r>
          </w:p>
          <w:p w:rsidR="00AA7072" w:rsidRDefault="00AA7072" w:rsidP="00824215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担任市州级人大代表、政协委员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加2分</w:t>
            </w:r>
          </w:p>
          <w:p w:rsidR="00AA7072" w:rsidRPr="00CC1B2A" w:rsidRDefault="00AA7072" w:rsidP="00824215">
            <w:pPr>
              <w:widowControl/>
              <w:adjustRightInd w:val="0"/>
              <w:snapToGrid w:val="0"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担任省级人大代表、政协委员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加3分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 w:val="restart"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执业能力、业务水平</w:t>
            </w:r>
          </w:p>
        </w:tc>
        <w:tc>
          <w:tcPr>
            <w:tcW w:w="708" w:type="dxa"/>
            <w:vMerge w:val="restart"/>
            <w:vAlign w:val="center"/>
          </w:tcPr>
          <w:p w:rsidR="00AA7072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基础项目</w:t>
            </w:r>
          </w:p>
          <w:p w:rsidR="00AA7072" w:rsidRPr="00747F8A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12E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widowControl/>
              <w:adjustRightInd w:val="0"/>
              <w:snapToGrid w:val="0"/>
              <w:spacing w:line="58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具有大学本科以上学历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2分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在省级以上法律专业刊物上发表专业论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或公开出版论著，或在省级以上律师业务交流会议上宣读论文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3分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58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在某一律师业务专业领域有较深的造诣和较大的影响    3分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办理了对完善某一方面社会制度、推动社会发展和文明进步有积极意义，对法治建设有较重大影响或一定促进作用的案件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；或者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办理了有较强的探索性，属于全国、全省首例型，对开拓业务领域、提升业务层次、推动律师业务发展有较大意义的案件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；或者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办理了所涉标的或挽回的经济损失数额特别巨大，产生的经济、社会效益，特别明显或对当地社会经济发展有重大影响的案件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；或者</w:t>
            </w: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办理了对当地（市以上）社会治安和稳定有积极促进作用和重大影响的案件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10分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办案数量及服务质量在所在地区名列前茅    2分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 w:rsidRPr="00A530C0">
              <w:rPr>
                <w:rFonts w:hint="eastAsia"/>
                <w:sz w:val="24"/>
                <w:szCs w:val="24"/>
              </w:rPr>
              <w:t>注重对年轻律师的教育和培养，传、帮、带工作成绩突出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5分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加分项目</w:t>
            </w: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硕士研究生以上学历    加1分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Default="00AA7072" w:rsidP="00824215">
            <w:pPr>
              <w:adjustRightInd w:val="0"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担任各级律师协会理事、专业委员会议主任、副主任，担任高校兼职法学教授</w:t>
            </w:r>
          </w:p>
          <w:p w:rsidR="00AA7072" w:rsidRPr="00177D46" w:rsidRDefault="00AA7072" w:rsidP="00824215">
            <w:pPr>
              <w:adjustRightInd w:val="0"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加2分（累计加分最高不超过4分）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E12EE4" w:rsidRDefault="00AA7072" w:rsidP="00824215">
            <w:pPr>
              <w:widowControl/>
              <w:adjustRightInd w:val="0"/>
              <w:snapToGrid w:val="0"/>
              <w:spacing w:line="58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77D4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担任各级政府及其部门法律顾问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加2分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709" w:type="dxa"/>
            <w:vMerge/>
            <w:textDirection w:val="tbRlV"/>
          </w:tcPr>
          <w:p w:rsidR="00AA7072" w:rsidRPr="00177D46" w:rsidRDefault="00AA7072" w:rsidP="00824215">
            <w:pPr>
              <w:spacing w:line="580" w:lineRule="exact"/>
              <w:ind w:left="113"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为主或协助开拓律师业务新领域    加2分</w:t>
            </w:r>
          </w:p>
        </w:tc>
        <w:tc>
          <w:tcPr>
            <w:tcW w:w="2127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1417" w:type="dxa"/>
            <w:gridSpan w:val="2"/>
            <w:vMerge w:val="restart"/>
            <w:textDirection w:val="tbRlV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工作业绩</w:t>
            </w:r>
            <w:r w:rsidRPr="00E12EE4">
              <w:rPr>
                <w:rFonts w:ascii="宋体" w:hAnsi="宋体" w:hint="eastAsia"/>
                <w:sz w:val="24"/>
                <w:szCs w:val="24"/>
              </w:rPr>
              <w:t>（50分）</w:t>
            </w:r>
          </w:p>
        </w:tc>
        <w:tc>
          <w:tcPr>
            <w:tcW w:w="8505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依法维护国家利益和当事人的合法权益，成绩突出，受到省级以上党政机关或工、青、妇等组织表彰    50分</w:t>
            </w:r>
          </w:p>
        </w:tc>
        <w:tc>
          <w:tcPr>
            <w:tcW w:w="2127" w:type="dxa"/>
            <w:vMerge w:val="restart"/>
            <w:vAlign w:val="center"/>
          </w:tcPr>
          <w:p w:rsidR="00AA7072" w:rsidRDefault="00AA7072" w:rsidP="00824215">
            <w:pPr>
              <w:adjustRightInd w:val="0"/>
              <w:snapToGrid w:val="0"/>
              <w:spacing w:line="4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该评分项目为全国优秀律师评选内容，考核时应针对申报律师的一项或几项事迹的情况进行评分，没有的不评分。</w:t>
            </w:r>
          </w:p>
          <w:p w:rsidR="00AA7072" w:rsidRPr="009B2FB7" w:rsidRDefault="00AA7072" w:rsidP="00824215">
            <w:pPr>
              <w:adjustRightInd w:val="0"/>
              <w:snapToGrid w:val="0"/>
              <w:spacing w:line="46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计算综合分时，以最突出项目的得分为基础分，加上其他一个项目得分的10%作为加分，合计得出综合分。</w:t>
            </w: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1417" w:type="dxa"/>
            <w:gridSpan w:val="2"/>
            <w:vMerge/>
            <w:textDirection w:val="tbRlV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8F52D5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具有丰富的法律知识和较高的执业水平，在律师专业领域由积极影响或做出突出贡献    50分</w:t>
            </w:r>
          </w:p>
        </w:tc>
        <w:tc>
          <w:tcPr>
            <w:tcW w:w="2127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1417" w:type="dxa"/>
            <w:gridSpan w:val="2"/>
            <w:vMerge/>
            <w:textDirection w:val="tbRlV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Pr="008F52D5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常年积极参加法律援助工作和社会公益活动，为困难群体提供法律服务，成绩突出并受到好评    50分</w:t>
            </w:r>
          </w:p>
        </w:tc>
        <w:tc>
          <w:tcPr>
            <w:tcW w:w="2127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1417" w:type="dxa"/>
            <w:gridSpan w:val="2"/>
            <w:vMerge/>
            <w:textDirection w:val="tbRlV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扎根基层，勤勉尽职，为基层人民群众提供优质法律服务，受到广泛好评</w:t>
            </w:r>
          </w:p>
          <w:p w:rsidR="00AA7072" w:rsidRPr="008F52D5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50分</w:t>
            </w:r>
          </w:p>
        </w:tc>
        <w:tc>
          <w:tcPr>
            <w:tcW w:w="2127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rPr>
          <w:trHeight w:val="949"/>
        </w:trPr>
        <w:tc>
          <w:tcPr>
            <w:tcW w:w="1417" w:type="dxa"/>
            <w:gridSpan w:val="2"/>
            <w:vMerge/>
            <w:textDirection w:val="tbRlV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依法疏导和化解社会矛盾，维护社会稳定，为构建和谐社会做出突出成绩</w:t>
            </w:r>
          </w:p>
          <w:p w:rsidR="00AA7072" w:rsidRPr="008F52D5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50分</w:t>
            </w:r>
          </w:p>
        </w:tc>
        <w:tc>
          <w:tcPr>
            <w:tcW w:w="2127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1417" w:type="dxa"/>
            <w:gridSpan w:val="2"/>
            <w:vMerge/>
            <w:textDirection w:val="tbRlV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积极参与人大、政协、立法咨询和其他社会活动，并做出突出成绩</w:t>
            </w:r>
          </w:p>
          <w:p w:rsidR="00AA7072" w:rsidRPr="008F52D5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50分</w:t>
            </w:r>
          </w:p>
        </w:tc>
        <w:tc>
          <w:tcPr>
            <w:tcW w:w="2127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c>
          <w:tcPr>
            <w:tcW w:w="1417" w:type="dxa"/>
            <w:gridSpan w:val="2"/>
            <w:vMerge/>
            <w:textDirection w:val="tbRlV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AA7072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具有奉献精神，积极参与律师协会工作建设，为推动律师行业发展做出突出贡献</w:t>
            </w:r>
          </w:p>
          <w:p w:rsidR="00AA7072" w:rsidRPr="008F52D5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50分</w:t>
            </w:r>
          </w:p>
        </w:tc>
        <w:tc>
          <w:tcPr>
            <w:tcW w:w="2127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7072" w:rsidRPr="00A530C0" w:rsidTr="00824215">
        <w:trPr>
          <w:trHeight w:val="460"/>
        </w:trPr>
        <w:tc>
          <w:tcPr>
            <w:tcW w:w="14175" w:type="dxa"/>
            <w:gridSpan w:val="6"/>
          </w:tcPr>
          <w:p w:rsidR="00AA7072" w:rsidRPr="00177D46" w:rsidRDefault="00AA7072" w:rsidP="00824215">
            <w:pPr>
              <w:adjustRightInd w:val="0"/>
              <w:snapToGrid w:val="0"/>
              <w:spacing w:line="46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合计：</w:t>
            </w:r>
            <w:r w:rsidRPr="00B55719"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</w:t>
            </w:r>
            <w:r w:rsidRPr="00B55719">
              <w:rPr>
                <w:rFonts w:ascii="宋体" w:hAnsi="宋体" w:hint="eastAsia"/>
                <w:b/>
                <w:sz w:val="24"/>
                <w:szCs w:val="24"/>
              </w:rPr>
              <w:t>分</w:t>
            </w:r>
          </w:p>
        </w:tc>
      </w:tr>
    </w:tbl>
    <w:p w:rsidR="00AA7072" w:rsidRPr="004732B4" w:rsidRDefault="00AA7072" w:rsidP="00AA7072">
      <w:pPr>
        <w:spacing w:line="500" w:lineRule="exact"/>
        <w:rPr>
          <w:sz w:val="30"/>
          <w:szCs w:val="30"/>
        </w:rPr>
      </w:pPr>
    </w:p>
    <w:p w:rsidR="00AA7072" w:rsidRPr="00872EBA" w:rsidRDefault="00AA7072" w:rsidP="00AA707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52EEC" w:rsidRDefault="00AA7072">
      <w:bookmarkStart w:id="0" w:name="_GoBack"/>
      <w:bookmarkEnd w:id="0"/>
    </w:p>
    <w:sectPr w:rsidR="00752EEC" w:rsidSect="00B55719">
      <w:pgSz w:w="16838" w:h="11906" w:orient="landscape" w:code="9"/>
      <w:pgMar w:top="130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72"/>
    <w:rsid w:val="00131D43"/>
    <w:rsid w:val="00A3240D"/>
    <w:rsid w:val="00A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2016-01-08T09:31:00Z</dcterms:created>
  <dcterms:modified xsi:type="dcterms:W3CDTF">2016-01-08T09:32:00Z</dcterms:modified>
</cp:coreProperties>
</file>