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8E" w:rsidRDefault="00F2048E" w:rsidP="00F2048E">
      <w:pPr>
        <w:spacing w:line="440" w:lineRule="exact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附件一</w:t>
      </w:r>
    </w:p>
    <w:p w:rsidR="00F2048E" w:rsidRDefault="00F2048E" w:rsidP="00F2048E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投诉工作统计季报表（   年   半年）</w:t>
      </w:r>
    </w:p>
    <w:p w:rsidR="00F2048E" w:rsidRDefault="00F2048E" w:rsidP="00F2048E">
      <w:pPr>
        <w:spacing w:line="44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填表单位：                                                         单位：        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1134"/>
        <w:gridCol w:w="425"/>
        <w:gridCol w:w="709"/>
        <w:gridCol w:w="425"/>
        <w:gridCol w:w="425"/>
        <w:gridCol w:w="425"/>
        <w:gridCol w:w="426"/>
        <w:gridCol w:w="425"/>
      </w:tblGrid>
      <w:tr w:rsidR="00F2048E" w:rsidTr="009A453A">
        <w:trPr>
          <w:trHeight w:val="239"/>
        </w:trPr>
        <w:tc>
          <w:tcPr>
            <w:tcW w:w="2977" w:type="dxa"/>
            <w:gridSpan w:val="2"/>
            <w:vMerge w:val="restart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5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接待投诉数（件）</w:t>
            </w:r>
          </w:p>
        </w:tc>
        <w:tc>
          <w:tcPr>
            <w:tcW w:w="2977" w:type="dxa"/>
            <w:gridSpan w:val="7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投诉情况（件）</w:t>
            </w:r>
          </w:p>
        </w:tc>
        <w:tc>
          <w:tcPr>
            <w:tcW w:w="3119" w:type="dxa"/>
            <w:gridSpan w:val="7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立案情况（件）</w:t>
            </w:r>
          </w:p>
        </w:tc>
        <w:tc>
          <w:tcPr>
            <w:tcW w:w="4394" w:type="dxa"/>
            <w:gridSpan w:val="8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处理情况</w:t>
            </w:r>
          </w:p>
        </w:tc>
      </w:tr>
      <w:tr w:rsidR="00F2048E" w:rsidTr="009A453A">
        <w:trPr>
          <w:trHeight w:val="343"/>
        </w:trPr>
        <w:tc>
          <w:tcPr>
            <w:tcW w:w="2977" w:type="dxa"/>
            <w:gridSpan w:val="2"/>
            <w:vMerge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77" w:type="dxa"/>
            <w:gridSpan w:val="7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9" w:type="dxa"/>
            <w:gridSpan w:val="7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未结案</w:t>
            </w:r>
          </w:p>
        </w:tc>
        <w:tc>
          <w:tcPr>
            <w:tcW w:w="3260" w:type="dxa"/>
            <w:gridSpan w:val="7"/>
            <w:tcBorders>
              <w:lef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已结案</w:t>
            </w:r>
          </w:p>
        </w:tc>
      </w:tr>
      <w:tr w:rsidR="00F2048E" w:rsidTr="009A453A">
        <w:trPr>
          <w:trHeight w:val="421"/>
        </w:trPr>
        <w:tc>
          <w:tcPr>
            <w:tcW w:w="2977" w:type="dxa"/>
            <w:gridSpan w:val="2"/>
            <w:vMerge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来信</w:t>
            </w:r>
          </w:p>
        </w:tc>
        <w:tc>
          <w:tcPr>
            <w:tcW w:w="426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来访</w:t>
            </w:r>
          </w:p>
        </w:tc>
        <w:tc>
          <w:tcPr>
            <w:tcW w:w="425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来电</w:t>
            </w:r>
          </w:p>
        </w:tc>
        <w:tc>
          <w:tcPr>
            <w:tcW w:w="425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上级律协督办</w:t>
            </w:r>
          </w:p>
        </w:tc>
        <w:tc>
          <w:tcPr>
            <w:tcW w:w="425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司法行政转办</w:t>
            </w:r>
          </w:p>
        </w:tc>
        <w:tc>
          <w:tcPr>
            <w:tcW w:w="426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利益冲突行为</w:t>
            </w:r>
          </w:p>
        </w:tc>
        <w:tc>
          <w:tcPr>
            <w:tcW w:w="425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代理不尽职行为</w:t>
            </w:r>
          </w:p>
        </w:tc>
        <w:tc>
          <w:tcPr>
            <w:tcW w:w="425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违规收案收费行为</w:t>
            </w:r>
          </w:p>
        </w:tc>
        <w:tc>
          <w:tcPr>
            <w:tcW w:w="425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侵犯当事人权益行为</w:t>
            </w:r>
          </w:p>
        </w:tc>
        <w:tc>
          <w:tcPr>
            <w:tcW w:w="426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违反庭审纪律行为</w:t>
            </w:r>
          </w:p>
        </w:tc>
        <w:tc>
          <w:tcPr>
            <w:tcW w:w="425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不正当竞争行为</w:t>
            </w:r>
          </w:p>
        </w:tc>
        <w:tc>
          <w:tcPr>
            <w:tcW w:w="425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425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利益冲突行为</w:t>
            </w:r>
          </w:p>
        </w:tc>
        <w:tc>
          <w:tcPr>
            <w:tcW w:w="426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代理不尽职行为</w:t>
            </w:r>
          </w:p>
        </w:tc>
        <w:tc>
          <w:tcPr>
            <w:tcW w:w="425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违规收案收费行为</w:t>
            </w:r>
          </w:p>
        </w:tc>
        <w:tc>
          <w:tcPr>
            <w:tcW w:w="425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侵犯当事人权益行为</w:t>
            </w:r>
          </w:p>
        </w:tc>
        <w:tc>
          <w:tcPr>
            <w:tcW w:w="567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违反庭审纪律行为</w:t>
            </w:r>
          </w:p>
        </w:tc>
        <w:tc>
          <w:tcPr>
            <w:tcW w:w="425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不正当竞争行为</w:t>
            </w:r>
          </w:p>
        </w:tc>
        <w:tc>
          <w:tcPr>
            <w:tcW w:w="426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正在处理中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不予受理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2048E" w:rsidRDefault="00F2048E" w:rsidP="009A453A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调解（撤诉、退费）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移交司法行政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处分情况</w:t>
            </w:r>
          </w:p>
        </w:tc>
      </w:tr>
      <w:tr w:rsidR="00F2048E" w:rsidTr="009A453A">
        <w:trPr>
          <w:trHeight w:val="2273"/>
        </w:trPr>
        <w:tc>
          <w:tcPr>
            <w:tcW w:w="2977" w:type="dxa"/>
            <w:gridSpan w:val="2"/>
            <w:vMerge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训诫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通报批评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公开谴责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取消会员资格</w:t>
            </w:r>
          </w:p>
        </w:tc>
      </w:tr>
      <w:tr w:rsidR="00F2048E" w:rsidTr="009A453A">
        <w:trPr>
          <w:trHeight w:val="422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跨年度处理的案件（上半年结案）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被投诉律师所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048E" w:rsidTr="009A453A">
        <w:trPr>
          <w:trHeight w:val="438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48E" w:rsidRDefault="00F2048E" w:rsidP="009A453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被投诉律师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048E" w:rsidTr="009A453A">
        <w:trPr>
          <w:trHeight w:val="410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本季度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被投诉律师所</w:t>
            </w: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048E" w:rsidTr="009A453A">
        <w:trPr>
          <w:trHeight w:val="417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被投诉律师</w:t>
            </w: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048E" w:rsidTr="009A453A">
        <w:trPr>
          <w:trHeight w:val="428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本季度合计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被投诉律师所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048E" w:rsidTr="009A453A">
        <w:trPr>
          <w:trHeight w:val="415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被投诉律师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048E" w:rsidTr="009A453A">
        <w:trPr>
          <w:trHeight w:val="406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目前累计合计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被投诉律师所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048E" w:rsidTr="009A453A">
        <w:trPr>
          <w:trHeight w:val="442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被投诉律师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048E" w:rsidTr="009A453A">
        <w:trPr>
          <w:trHeight w:val="486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说明</w:t>
            </w:r>
          </w:p>
        </w:tc>
        <w:tc>
          <w:tcPr>
            <w:tcW w:w="14317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投诉情况和立案情况中“其他”项，可另附表格填写具体内容</w:t>
            </w:r>
          </w:p>
          <w:p w:rsidR="00F2048E" w:rsidRDefault="00F2048E" w:rsidP="009A453A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2、“目前累计”为本年度1月至6月的统计数字总和</w:t>
            </w:r>
          </w:p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</w:t>
            </w:r>
            <w:r w:rsidRPr="00D71E89">
              <w:rPr>
                <w:rFonts w:ascii="仿宋_GB2312" w:eastAsia="仿宋_GB2312" w:hAnsi="宋体" w:hint="eastAsia"/>
                <w:sz w:val="24"/>
              </w:rPr>
              <w:t>只填写“目前累计合计”栏即可（包含第一季度和第二季度）</w:t>
            </w:r>
          </w:p>
        </w:tc>
      </w:tr>
      <w:tr w:rsidR="00F2048E" w:rsidTr="009A453A">
        <w:trPr>
          <w:trHeight w:val="486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14317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48E" w:rsidRDefault="00F2048E" w:rsidP="009A453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2048E" w:rsidRDefault="00F2048E" w:rsidP="00F2048E">
      <w:pPr>
        <w:tabs>
          <w:tab w:val="left" w:pos="3620"/>
        </w:tabs>
        <w:spacing w:afterLines="50" w:after="156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附件二</w:t>
      </w:r>
    </w:p>
    <w:p w:rsidR="00F2048E" w:rsidRDefault="00F2048E" w:rsidP="00F2048E">
      <w:pPr>
        <w:tabs>
          <w:tab w:val="left" w:pos="3620"/>
        </w:tabs>
        <w:spacing w:afterLines="50" w:after="156"/>
        <w:jc w:val="center"/>
        <w:rPr>
          <w:rFonts w:ascii="宋体" w:hAnsi="宋体" w:hint="eastAsia"/>
          <w:b/>
          <w:sz w:val="44"/>
          <w:szCs w:val="44"/>
        </w:rPr>
      </w:pPr>
    </w:p>
    <w:p w:rsidR="00F2048E" w:rsidRDefault="00F2048E" w:rsidP="00F2048E">
      <w:pPr>
        <w:jc w:val="center"/>
        <w:rPr>
          <w:rFonts w:ascii="楷体_GB2312" w:eastAsia="楷体_GB2312" w:hint="eastAsia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律师协会维权案件</w:t>
      </w:r>
    </w:p>
    <w:p w:rsidR="00F2048E" w:rsidRDefault="00F2048E" w:rsidP="00F2048E">
      <w:pPr>
        <w:jc w:val="center"/>
        <w:rPr>
          <w:rFonts w:ascii="楷体_GB2312" w:eastAsia="楷体_GB2312" w:hint="eastAsia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调查统计表</w:t>
      </w:r>
    </w:p>
    <w:p w:rsidR="00F2048E" w:rsidRDefault="00F2048E" w:rsidP="00F2048E">
      <w:pPr>
        <w:jc w:val="center"/>
        <w:rPr>
          <w:rFonts w:ascii="楷体_GB2312" w:eastAsia="楷体_GB2312" w:hint="eastAsia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 xml:space="preserve"> （2016年上半年）</w:t>
      </w:r>
    </w:p>
    <w:p w:rsidR="00F2048E" w:rsidRDefault="00F2048E" w:rsidP="00F2048E">
      <w:pPr>
        <w:rPr>
          <w:rFonts w:ascii="楷体_GB2312" w:eastAsia="楷体_GB2312" w:hint="eastAsia"/>
          <w:b/>
          <w:sz w:val="72"/>
          <w:szCs w:val="72"/>
        </w:rPr>
      </w:pPr>
    </w:p>
    <w:p w:rsidR="00F2048E" w:rsidRDefault="00F2048E" w:rsidP="00F2048E">
      <w:pPr>
        <w:ind w:firstLineChars="343" w:firstLine="2479"/>
        <w:rPr>
          <w:rFonts w:hint="eastAsia"/>
          <w:b/>
          <w:sz w:val="72"/>
          <w:szCs w:val="72"/>
          <w:u w:val="single"/>
        </w:rPr>
      </w:pPr>
    </w:p>
    <w:p w:rsidR="00F2048E" w:rsidRDefault="00F2048E" w:rsidP="00F2048E">
      <w:pPr>
        <w:ind w:firstLineChars="1029" w:firstLine="4958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u w:val="single"/>
        </w:rPr>
        <w:t>_         _</w:t>
      </w:r>
      <w:r>
        <w:rPr>
          <w:rFonts w:ascii="仿宋" w:eastAsia="仿宋" w:hAnsi="仿宋" w:hint="eastAsia"/>
          <w:b/>
          <w:sz w:val="48"/>
          <w:szCs w:val="48"/>
        </w:rPr>
        <w:t>律师协会</w:t>
      </w:r>
    </w:p>
    <w:p w:rsidR="00F2048E" w:rsidRDefault="00F2048E" w:rsidP="00F2048E">
      <w:pPr>
        <w:tabs>
          <w:tab w:val="left" w:pos="3620"/>
        </w:tabs>
        <w:spacing w:afterLines="50" w:after="156"/>
        <w:jc w:val="center"/>
        <w:rPr>
          <w:rFonts w:ascii="宋体" w:hAnsi="宋体" w:hint="eastAsia"/>
          <w:b/>
          <w:sz w:val="44"/>
          <w:szCs w:val="44"/>
        </w:rPr>
      </w:pPr>
    </w:p>
    <w:p w:rsidR="00F2048E" w:rsidRDefault="00F2048E" w:rsidP="00F2048E">
      <w:pPr>
        <w:tabs>
          <w:tab w:val="left" w:pos="3620"/>
        </w:tabs>
        <w:spacing w:afterLines="50" w:after="156"/>
        <w:jc w:val="center"/>
        <w:rPr>
          <w:rFonts w:ascii="宋体" w:hAnsi="宋体" w:hint="eastAsia"/>
          <w:b/>
          <w:sz w:val="44"/>
          <w:szCs w:val="44"/>
        </w:rPr>
      </w:pPr>
    </w:p>
    <w:p w:rsidR="00F2048E" w:rsidRDefault="00F2048E" w:rsidP="00F2048E">
      <w:pPr>
        <w:tabs>
          <w:tab w:val="left" w:pos="3620"/>
        </w:tabs>
        <w:spacing w:afterLines="50" w:after="156"/>
        <w:jc w:val="center"/>
        <w:rPr>
          <w:rFonts w:ascii="宋体" w:hAnsi="宋体" w:hint="eastAsia"/>
          <w:b/>
          <w:sz w:val="44"/>
          <w:szCs w:val="44"/>
        </w:rPr>
      </w:pPr>
    </w:p>
    <w:p w:rsidR="00F2048E" w:rsidRDefault="00F2048E" w:rsidP="00F2048E">
      <w:pPr>
        <w:tabs>
          <w:tab w:val="left" w:pos="3620"/>
        </w:tabs>
        <w:spacing w:afterLines="50" w:after="156"/>
        <w:jc w:val="center"/>
        <w:rPr>
          <w:rFonts w:ascii="宋体" w:hAnsi="宋体"/>
          <w:b/>
          <w:sz w:val="44"/>
          <w:szCs w:val="44"/>
        </w:rPr>
      </w:pPr>
    </w:p>
    <w:p w:rsidR="00F2048E" w:rsidRDefault="00F2048E" w:rsidP="00F2048E">
      <w:pPr>
        <w:tabs>
          <w:tab w:val="left" w:pos="3620"/>
        </w:tabs>
        <w:spacing w:afterLines="50" w:after="156"/>
        <w:jc w:val="center"/>
        <w:rPr>
          <w:rFonts w:ascii="宋体" w:hAnsi="宋体"/>
          <w:b/>
          <w:sz w:val="44"/>
          <w:szCs w:val="44"/>
        </w:rPr>
      </w:pPr>
    </w:p>
    <w:p w:rsidR="00F2048E" w:rsidRDefault="00F2048E" w:rsidP="00F2048E">
      <w:pPr>
        <w:tabs>
          <w:tab w:val="left" w:pos="3620"/>
        </w:tabs>
        <w:spacing w:afterLines="50" w:after="156"/>
        <w:jc w:val="center"/>
        <w:rPr>
          <w:rFonts w:ascii="宋体" w:hAnsi="宋体"/>
          <w:b/>
          <w:sz w:val="44"/>
          <w:szCs w:val="44"/>
        </w:rPr>
      </w:pPr>
    </w:p>
    <w:p w:rsidR="00F2048E" w:rsidRDefault="00F2048E" w:rsidP="00F2048E">
      <w:pPr>
        <w:tabs>
          <w:tab w:val="left" w:pos="3620"/>
        </w:tabs>
        <w:spacing w:afterLines="50" w:after="156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bookmarkEnd w:id="0"/>
    </w:p>
    <w:p w:rsidR="00F2048E" w:rsidRDefault="00F2048E" w:rsidP="00F2048E">
      <w:pPr>
        <w:tabs>
          <w:tab w:val="left" w:pos="3620"/>
        </w:tabs>
        <w:spacing w:afterLines="50" w:after="156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（一）维权案件统计表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843"/>
        <w:gridCol w:w="2326"/>
        <w:gridCol w:w="3558"/>
        <w:gridCol w:w="3046"/>
        <w:gridCol w:w="2694"/>
      </w:tblGrid>
      <w:tr w:rsidR="00F2048E" w:rsidTr="009A453A">
        <w:trPr>
          <w:trHeight w:val="848"/>
        </w:trPr>
        <w:tc>
          <w:tcPr>
            <w:tcW w:w="1809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F2048E" w:rsidRDefault="00F2048E" w:rsidP="009A453A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  <w:p w:rsidR="00F2048E" w:rsidRDefault="00F2048E" w:rsidP="009A453A">
            <w:pPr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43" w:type="dxa"/>
            <w:vMerge w:val="restart"/>
            <w:vAlign w:val="center"/>
          </w:tcPr>
          <w:p w:rsidR="00F2048E" w:rsidRDefault="00F2048E" w:rsidP="009A453A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侵权事由</w:t>
            </w:r>
          </w:p>
        </w:tc>
        <w:tc>
          <w:tcPr>
            <w:tcW w:w="2326" w:type="dxa"/>
            <w:vMerge w:val="restart"/>
            <w:vAlign w:val="center"/>
          </w:tcPr>
          <w:p w:rsidR="00F2048E" w:rsidRDefault="00F2048E" w:rsidP="009A453A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侵权人</w:t>
            </w:r>
          </w:p>
        </w:tc>
        <w:tc>
          <w:tcPr>
            <w:tcW w:w="3558" w:type="dxa"/>
            <w:vMerge w:val="restart"/>
            <w:vAlign w:val="center"/>
          </w:tcPr>
          <w:p w:rsidR="00F2048E" w:rsidRDefault="00F2048E" w:rsidP="009A453A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被侵权人（单位及职务）</w:t>
            </w:r>
          </w:p>
        </w:tc>
        <w:tc>
          <w:tcPr>
            <w:tcW w:w="5740" w:type="dxa"/>
            <w:gridSpan w:val="2"/>
            <w:vAlign w:val="center"/>
          </w:tcPr>
          <w:p w:rsidR="00F2048E" w:rsidRDefault="00F2048E" w:rsidP="009A453A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处理情况</w:t>
            </w:r>
          </w:p>
        </w:tc>
      </w:tr>
      <w:tr w:rsidR="00F2048E" w:rsidTr="009A453A">
        <w:trPr>
          <w:trHeight w:val="672"/>
        </w:trPr>
        <w:tc>
          <w:tcPr>
            <w:tcW w:w="1809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F2048E" w:rsidRDefault="00F2048E" w:rsidP="009A453A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2048E" w:rsidRDefault="00F2048E" w:rsidP="009A453A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F2048E" w:rsidRDefault="00F2048E" w:rsidP="009A453A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558" w:type="dxa"/>
            <w:vMerge/>
            <w:vAlign w:val="center"/>
          </w:tcPr>
          <w:p w:rsidR="00F2048E" w:rsidRDefault="00F2048E" w:rsidP="009A453A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F2048E" w:rsidRDefault="00F2048E" w:rsidP="009A453A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维权前</w:t>
            </w:r>
          </w:p>
        </w:tc>
        <w:tc>
          <w:tcPr>
            <w:tcW w:w="2694" w:type="dxa"/>
            <w:vAlign w:val="center"/>
          </w:tcPr>
          <w:p w:rsidR="00F2048E" w:rsidRDefault="00F2048E" w:rsidP="009A453A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维权后</w:t>
            </w:r>
          </w:p>
        </w:tc>
      </w:tr>
      <w:tr w:rsidR="00F2048E" w:rsidTr="009A453A">
        <w:trPr>
          <w:trHeight w:val="1183"/>
        </w:trPr>
        <w:tc>
          <w:tcPr>
            <w:tcW w:w="1242" w:type="dxa"/>
            <w:vMerge w:val="restart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2016</w:t>
            </w:r>
            <w:r>
              <w:rPr>
                <w:rFonts w:hint="eastAsia"/>
                <w:b/>
                <w:sz w:val="28"/>
                <w:szCs w:val="28"/>
              </w:rPr>
              <w:t>年上半年</w:t>
            </w:r>
          </w:p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048E" w:rsidRDefault="00F2048E" w:rsidP="009A453A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F2048E" w:rsidRDefault="00F2048E" w:rsidP="009A453A">
            <w:pPr>
              <w:ind w:firstLineChars="98" w:firstLine="206"/>
              <w:rPr>
                <w:rFonts w:hint="eastAsia"/>
                <w:bCs/>
                <w:szCs w:val="21"/>
              </w:rPr>
            </w:pPr>
          </w:p>
        </w:tc>
        <w:tc>
          <w:tcPr>
            <w:tcW w:w="3558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F2048E" w:rsidRDefault="00F2048E" w:rsidP="009A453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</w:t>
            </w:r>
          </w:p>
        </w:tc>
        <w:tc>
          <w:tcPr>
            <w:tcW w:w="2694" w:type="dxa"/>
            <w:vAlign w:val="center"/>
          </w:tcPr>
          <w:p w:rsidR="00F2048E" w:rsidRDefault="00F2048E" w:rsidP="009A453A">
            <w:pPr>
              <w:ind w:firstLineChars="98" w:firstLine="206"/>
              <w:rPr>
                <w:rFonts w:hint="eastAsia"/>
                <w:bCs/>
                <w:szCs w:val="21"/>
              </w:rPr>
            </w:pPr>
          </w:p>
        </w:tc>
      </w:tr>
      <w:tr w:rsidR="00F2048E" w:rsidTr="009A453A">
        <w:trPr>
          <w:trHeight w:val="1183"/>
        </w:trPr>
        <w:tc>
          <w:tcPr>
            <w:tcW w:w="1242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048E" w:rsidRDefault="00F2048E" w:rsidP="009A453A">
            <w:pPr>
              <w:ind w:firstLineChars="98" w:firstLine="206"/>
              <w:rPr>
                <w:rFonts w:hint="eastAsia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F2048E" w:rsidRDefault="00F2048E" w:rsidP="009A453A">
            <w:pPr>
              <w:ind w:firstLineChars="343" w:firstLine="723"/>
              <w:rPr>
                <w:rFonts w:hint="eastAsia"/>
                <w:b/>
                <w:szCs w:val="21"/>
              </w:rPr>
            </w:pPr>
          </w:p>
        </w:tc>
        <w:tc>
          <w:tcPr>
            <w:tcW w:w="3558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2048E" w:rsidRDefault="00F2048E" w:rsidP="009A453A">
            <w:pPr>
              <w:ind w:firstLineChars="147" w:firstLine="310"/>
              <w:rPr>
                <w:rFonts w:hint="eastAsia"/>
                <w:b/>
                <w:szCs w:val="21"/>
              </w:rPr>
            </w:pPr>
          </w:p>
        </w:tc>
      </w:tr>
      <w:tr w:rsidR="00F2048E" w:rsidTr="009A453A">
        <w:trPr>
          <w:trHeight w:val="1183"/>
        </w:trPr>
        <w:tc>
          <w:tcPr>
            <w:tcW w:w="1242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048E" w:rsidRDefault="00F2048E" w:rsidP="009A453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558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2048E" w:rsidRDefault="00F2048E" w:rsidP="009A453A">
            <w:pPr>
              <w:rPr>
                <w:rFonts w:hint="eastAsia"/>
                <w:b/>
                <w:szCs w:val="21"/>
              </w:rPr>
            </w:pPr>
          </w:p>
        </w:tc>
      </w:tr>
      <w:tr w:rsidR="00F2048E" w:rsidTr="009A453A">
        <w:trPr>
          <w:trHeight w:val="1183"/>
        </w:trPr>
        <w:tc>
          <w:tcPr>
            <w:tcW w:w="1242" w:type="dxa"/>
            <w:vMerge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58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046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</w:rPr>
            </w:pPr>
          </w:p>
        </w:tc>
      </w:tr>
    </w:tbl>
    <w:p w:rsidR="00F2048E" w:rsidRDefault="00F2048E" w:rsidP="00F2048E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注：1、侵权事由栏必须详细明列刑事案件涉嫌罪名；民事侵权方式（人身、财产）；剥夺律师职业权利内容（辩护权、调查取证权、会见权、阅卷权等）及其他侵权事由；</w:t>
      </w:r>
    </w:p>
    <w:p w:rsidR="00F2048E" w:rsidRDefault="00F2048E" w:rsidP="00F2048E">
      <w:pPr>
        <w:spacing w:line="42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2、处理情况栏须分别填写维权前案件现状（如被判有期徒刑的，要注明几年）及经过律协采取维权措施后获得的目前结果，如宣告无罪或公开道歉等，正在办理的案件可填写“处理中”；</w:t>
      </w:r>
    </w:p>
    <w:p w:rsidR="00F2048E" w:rsidRDefault="00F2048E" w:rsidP="00F2048E">
      <w:pPr>
        <w:spacing w:line="42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3、表格仅提供样式，各地可依实际发生案件数量进行增减。</w:t>
      </w:r>
    </w:p>
    <w:p w:rsidR="00F2048E" w:rsidRDefault="00F2048E" w:rsidP="00F2048E">
      <w:pPr>
        <w:jc w:val="left"/>
        <w:rPr>
          <w:rFonts w:ascii="仿宋_GB2312" w:eastAsia="仿宋_GB2312" w:hAnsi="宋体" w:hint="eastAsia"/>
          <w:sz w:val="24"/>
        </w:rPr>
      </w:pPr>
    </w:p>
    <w:p w:rsidR="00F2048E" w:rsidRDefault="00F2048E" w:rsidP="00F2048E">
      <w:pPr>
        <w:spacing w:afterLines="50" w:after="156"/>
        <w:jc w:val="center"/>
        <w:rPr>
          <w:rFonts w:hint="eastAsia"/>
          <w:b/>
          <w:sz w:val="44"/>
          <w:szCs w:val="44"/>
        </w:rPr>
      </w:pPr>
    </w:p>
    <w:p w:rsidR="00F2048E" w:rsidRDefault="00F2048E" w:rsidP="00F2048E">
      <w:pPr>
        <w:spacing w:afterLines="50" w:after="156"/>
        <w:jc w:val="center"/>
        <w:rPr>
          <w:rFonts w:hint="eastAsia"/>
          <w:b/>
          <w:sz w:val="44"/>
          <w:szCs w:val="44"/>
        </w:rPr>
      </w:pPr>
    </w:p>
    <w:p w:rsidR="00F2048E" w:rsidRDefault="00F2048E" w:rsidP="00F2048E">
      <w:pPr>
        <w:spacing w:afterLines="50" w:after="156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（二）典型案例统计表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2880"/>
        <w:gridCol w:w="8280"/>
      </w:tblGrid>
      <w:tr w:rsidR="00F2048E" w:rsidTr="009A453A">
        <w:trPr>
          <w:trHeight w:val="772"/>
        </w:trPr>
        <w:tc>
          <w:tcPr>
            <w:tcW w:w="2738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侵权事由</w:t>
            </w:r>
          </w:p>
        </w:tc>
        <w:tc>
          <w:tcPr>
            <w:tcW w:w="2880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侵权人</w:t>
            </w:r>
          </w:p>
        </w:tc>
        <w:tc>
          <w:tcPr>
            <w:tcW w:w="8280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被侵权人（单位及职务）</w:t>
            </w:r>
          </w:p>
        </w:tc>
      </w:tr>
      <w:tr w:rsidR="00F2048E" w:rsidTr="009A453A">
        <w:trPr>
          <w:trHeight w:val="907"/>
        </w:trPr>
        <w:tc>
          <w:tcPr>
            <w:tcW w:w="2738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F2048E" w:rsidTr="009A453A">
        <w:trPr>
          <w:trHeight w:val="1273"/>
        </w:trPr>
        <w:tc>
          <w:tcPr>
            <w:tcW w:w="2738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案件情况</w:t>
            </w:r>
          </w:p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Align w:val="center"/>
          </w:tcPr>
          <w:p w:rsidR="00F2048E" w:rsidRDefault="00F2048E" w:rsidP="009A453A">
            <w:pPr>
              <w:rPr>
                <w:rFonts w:hint="eastAsia"/>
                <w:b/>
                <w:sz w:val="28"/>
                <w:szCs w:val="28"/>
              </w:rPr>
            </w:pPr>
          </w:p>
          <w:p w:rsidR="00F2048E" w:rsidRDefault="00F2048E" w:rsidP="009A453A">
            <w:pPr>
              <w:spacing w:line="360" w:lineRule="auto"/>
              <w:ind w:firstLineChars="250" w:firstLine="703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F2048E" w:rsidTr="009A453A">
        <w:tc>
          <w:tcPr>
            <w:tcW w:w="2738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争议焦点</w:t>
            </w:r>
          </w:p>
        </w:tc>
        <w:tc>
          <w:tcPr>
            <w:tcW w:w="11160" w:type="dxa"/>
            <w:gridSpan w:val="2"/>
            <w:vAlign w:val="center"/>
          </w:tcPr>
          <w:p w:rsidR="00F2048E" w:rsidRDefault="00F2048E" w:rsidP="009A453A">
            <w:pPr>
              <w:rPr>
                <w:rFonts w:hint="eastAsia"/>
                <w:b/>
                <w:sz w:val="28"/>
                <w:szCs w:val="28"/>
              </w:rPr>
            </w:pPr>
          </w:p>
          <w:p w:rsidR="00F2048E" w:rsidRDefault="00F2048E" w:rsidP="009A453A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F2048E" w:rsidTr="009A453A">
        <w:tc>
          <w:tcPr>
            <w:tcW w:w="2738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维权措施</w:t>
            </w:r>
          </w:p>
        </w:tc>
        <w:tc>
          <w:tcPr>
            <w:tcW w:w="11160" w:type="dxa"/>
            <w:gridSpan w:val="2"/>
            <w:vAlign w:val="center"/>
          </w:tcPr>
          <w:p w:rsidR="00F2048E" w:rsidRDefault="00F2048E" w:rsidP="009A453A">
            <w:pPr>
              <w:rPr>
                <w:rFonts w:hint="eastAsia"/>
                <w:b/>
                <w:sz w:val="28"/>
                <w:szCs w:val="28"/>
              </w:rPr>
            </w:pPr>
          </w:p>
          <w:p w:rsidR="00F2048E" w:rsidRDefault="00F2048E" w:rsidP="009A453A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F2048E" w:rsidTr="009A453A">
        <w:tc>
          <w:tcPr>
            <w:tcW w:w="2738" w:type="dxa"/>
            <w:vAlign w:val="center"/>
          </w:tcPr>
          <w:p w:rsidR="00F2048E" w:rsidRDefault="00F2048E" w:rsidP="009A45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结果</w:t>
            </w:r>
          </w:p>
        </w:tc>
        <w:tc>
          <w:tcPr>
            <w:tcW w:w="11160" w:type="dxa"/>
            <w:gridSpan w:val="2"/>
            <w:vAlign w:val="center"/>
          </w:tcPr>
          <w:p w:rsidR="00F2048E" w:rsidRDefault="00F2048E" w:rsidP="009A453A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F2048E" w:rsidRDefault="00F2048E" w:rsidP="00F2048E">
      <w:pPr>
        <w:ind w:firstLineChars="98" w:firstLine="274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注：各市州律师协会认为具体有代表性的维权案例，可以填写此表。</w:t>
      </w:r>
    </w:p>
    <w:p w:rsidR="00F2048E" w:rsidRDefault="00F2048E" w:rsidP="00F2048E">
      <w:pPr>
        <w:jc w:val="left"/>
        <w:rPr>
          <w:rFonts w:ascii="仿宋_GB2312" w:eastAsia="仿宋_GB2312" w:hAnsi="宋体"/>
          <w:sz w:val="24"/>
        </w:rPr>
      </w:pPr>
    </w:p>
    <w:p w:rsidR="00F2048E" w:rsidRDefault="00F2048E" w:rsidP="00F2048E">
      <w:pPr>
        <w:rPr>
          <w:rFonts w:ascii="仿宋_GB2312" w:eastAsia="仿宋_GB2312" w:hint="eastAsia"/>
          <w:sz w:val="32"/>
          <w:szCs w:val="32"/>
        </w:rPr>
      </w:pPr>
    </w:p>
    <w:p w:rsidR="00D15B27" w:rsidRPr="00F2048E" w:rsidRDefault="00D15B27"/>
    <w:sectPr w:rsidR="00D15B27" w:rsidRPr="00F2048E">
      <w:pgSz w:w="16838" w:h="11906" w:orient="landscape"/>
      <w:pgMar w:top="312" w:right="567" w:bottom="312" w:left="56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8E"/>
    <w:rsid w:val="00D15B27"/>
    <w:rsid w:val="00F2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28812-84ED-4516-90C6-0F381F04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1036</Characters>
  <Application>Microsoft Office Word</Application>
  <DocSecurity>0</DocSecurity>
  <Lines>8</Lines>
  <Paragraphs>2</Paragraphs>
  <ScaleCrop>false</ScaleCrop>
  <Company>Sky123.Org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2016-07-08T08:06:00Z</dcterms:created>
  <dcterms:modified xsi:type="dcterms:W3CDTF">2016-07-08T08:07:00Z</dcterms:modified>
</cp:coreProperties>
</file>