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6A" w:rsidRDefault="0039246A" w:rsidP="0039246A">
      <w:pPr>
        <w:spacing w:line="60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39246A" w:rsidRDefault="0039246A" w:rsidP="0039246A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《</w:t>
      </w:r>
      <w:r>
        <w:rPr>
          <w:rFonts w:ascii="黑体" w:eastAsia="黑体" w:hAnsi="仿宋" w:hint="eastAsia"/>
          <w:sz w:val="36"/>
          <w:szCs w:val="36"/>
        </w:rPr>
        <w:t>举办首届“世界媒体艺术之都”文化传媒业知识产权》</w:t>
      </w:r>
    </w:p>
    <w:p w:rsidR="0039246A" w:rsidRDefault="0039246A" w:rsidP="0039246A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法律服务论坛报名表</w:t>
      </w:r>
    </w:p>
    <w:p w:rsidR="0039246A" w:rsidRDefault="0039246A" w:rsidP="0039246A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39246A" w:rsidTr="004E3DE6">
        <w:trPr>
          <w:trHeight w:val="735"/>
        </w:trPr>
        <w:tc>
          <w:tcPr>
            <w:tcW w:w="1492" w:type="dxa"/>
            <w:vAlign w:val="center"/>
          </w:tcPr>
          <w:p w:rsidR="0039246A" w:rsidRDefault="0039246A" w:rsidP="004E3DE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39246A" w:rsidRDefault="0039246A" w:rsidP="004E3DE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39246A" w:rsidRDefault="0039246A" w:rsidP="004E3DE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39246A" w:rsidRDefault="0039246A" w:rsidP="004E3DE6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39246A" w:rsidRDefault="0039246A" w:rsidP="004E3DE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46A" w:rsidTr="004E3DE6">
        <w:trPr>
          <w:trHeight w:val="735"/>
        </w:trPr>
        <w:tc>
          <w:tcPr>
            <w:tcW w:w="1492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9246A" w:rsidRDefault="0039246A" w:rsidP="004E3DE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4047E" w:rsidRDefault="0014047E">
      <w:bookmarkStart w:id="0" w:name="_GoBack"/>
      <w:bookmarkEnd w:id="0"/>
    </w:p>
    <w:sectPr w:rsidR="00140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Malgun Gothic Semilight"/>
    <w:charset w:val="7A"/>
    <w:family w:val="modern"/>
    <w:pitch w:val="default"/>
    <w:sig w:usb0="00000000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6A"/>
    <w:rsid w:val="0014047E"/>
    <w:rsid w:val="003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A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A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2018-11-06T01:51:00Z</dcterms:created>
  <dcterms:modified xsi:type="dcterms:W3CDTF">2018-11-06T01:51:00Z</dcterms:modified>
</cp:coreProperties>
</file>